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65B" w:rsidRDefault="004A265B" w:rsidP="004A26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1"/>
          <w:lang w:eastAsia="ru-RU"/>
        </w:rPr>
      </w:pPr>
    </w:p>
    <w:p w:rsidR="004A265B" w:rsidRPr="004A265B" w:rsidRDefault="004A265B" w:rsidP="004A26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</w:pPr>
      <w:r w:rsidRPr="004A265B">
        <w:rPr>
          <w:rFonts w:ascii="Times New Roman" w:eastAsia="Times New Roman" w:hAnsi="Times New Roman" w:cs="Times New Roman"/>
          <w:b/>
          <w:color w:val="222222"/>
          <w:sz w:val="36"/>
          <w:szCs w:val="21"/>
          <w:lang w:eastAsia="ru-RU"/>
        </w:rPr>
        <w:t>Выписка льготных  рецептов на лекарственные препараты</w:t>
      </w:r>
      <w:bookmarkStart w:id="0" w:name="_GoBack"/>
      <w:bookmarkEnd w:id="0"/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Международное непатентованное наименование (МНН) - это наименование действующего вещества лекарственного препарата, рекомендованное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Всемирной организацией здравоохранения, которое позволяет идентифицировать фармакологические вещества в составе лекарственного препарата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в любой стране мира.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Отпуск выписанного лекарственного средства возможен препаратами разных производителей с различными торговыми наименованиями, но все они имеют одно и то же действующее вещество, МНН и лечебное воздействие на организм.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В соответствии с действующим законодательством выписка льготных рецептов на лекарственные препараты сверх утвержденных Перечней и стандартов лечения заболеваний, не предусмотрена.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b/>
          <w:bCs/>
          <w:color w:val="222222"/>
          <w:sz w:val="28"/>
          <w:szCs w:val="21"/>
          <w:lang w:eastAsia="ru-RU"/>
        </w:rPr>
        <w:t>Не допускается выписывание льготных рецептов на лекарственные препараты в период нахождения больных на стационарном лечении.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Льготные рецепты на лекарственные препараты (за исключением подлежащих предметно-количественному учету), действительны в течение 1 месяца со дня выписки, а в случае выписки таких рецептов льготной категории граждан, достигших пенсионного возраста, срок действия рецепта составляет 1 месяц со дня выписки.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В случае отсутствия в аптечном предприятии на момент обращения требуемого лекарственного препарата, рецепт принимается на отсроченное обслуживание.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Сроки обслуживания льготных рецептов с момента обращения гражданина в аптечное предприятие: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• не более десяти рабочих дней;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• не более пятнадцати рабочих дней на лекарственные препараты, назначенные по решению врачебной комиссии.</w:t>
      </w:r>
      <w:r w:rsidRPr="004A265B">
        <w:rPr>
          <w:rFonts w:ascii="Times New Roman" w:eastAsia="Times New Roman" w:hAnsi="Times New Roman" w:cs="Times New Roman"/>
          <w:color w:val="222222"/>
          <w:sz w:val="28"/>
          <w:szCs w:val="21"/>
          <w:lang w:eastAsia="ru-RU"/>
        </w:rPr>
        <w:br/>
        <w:t>Все медикаменты, отпускаемые аптечными учреждениями, подлежат обязательному контролю качества в соответствии с действующим законодательством.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CBB"/>
    <w:rsid w:val="004A265B"/>
    <w:rsid w:val="005B6455"/>
    <w:rsid w:val="00715CBB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41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2021-10-25T02:49:00Z</dcterms:created>
  <dcterms:modified xsi:type="dcterms:W3CDTF">2021-10-25T02:52:00Z</dcterms:modified>
</cp:coreProperties>
</file>